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87" w:rsidRPr="00EF2804" w:rsidRDefault="0026143F" w:rsidP="00943B87">
      <w:pPr>
        <w:shd w:val="clear" w:color="auto" w:fill="FFFFFF"/>
        <w:jc w:val="both"/>
        <w:rPr>
          <w:rFonts w:ascii="Verdana" w:eastAsia="Times New Roman" w:hAnsi="Verdana" w:cs="Tahoma"/>
          <w:color w:val="000000"/>
          <w:bdr w:val="none" w:sz="0" w:space="0" w:color="auto" w:frame="1"/>
        </w:rPr>
      </w:pPr>
      <w:r>
        <w:rPr>
          <w:rFonts w:ascii="Verdana" w:eastAsia="Times New Roman" w:hAnsi="Verdana" w:cs="Tahoma"/>
          <w:color w:val="000000"/>
          <w:bdr w:val="none" w:sz="0" w:space="0" w:color="auto" w:frame="1"/>
        </w:rPr>
        <w:t>TECA:2023-</w:t>
      </w:r>
      <w:proofErr w:type="gramStart"/>
      <w:r>
        <w:rPr>
          <w:rFonts w:ascii="Verdana" w:eastAsia="Times New Roman" w:hAnsi="Verdana" w:cs="Tahoma"/>
          <w:color w:val="000000"/>
          <w:bdr w:val="none" w:sz="0" w:space="0" w:color="auto" w:frame="1"/>
        </w:rPr>
        <w:t>24:CIR</w:t>
      </w:r>
      <w:proofErr w:type="gramEnd"/>
      <w:r>
        <w:rPr>
          <w:rFonts w:ascii="Verdana" w:eastAsia="Times New Roman" w:hAnsi="Verdana" w:cs="Tahoma"/>
          <w:color w:val="000000"/>
          <w:bdr w:val="none" w:sz="0" w:space="0" w:color="auto" w:frame="1"/>
        </w:rPr>
        <w:t>/042</w:t>
      </w:r>
    </w:p>
    <w:p w:rsidR="00EF2804" w:rsidRPr="00EF2804" w:rsidRDefault="00EF2804" w:rsidP="00943B87">
      <w:pPr>
        <w:shd w:val="clear" w:color="auto" w:fill="FFFFFF"/>
        <w:spacing w:after="120"/>
        <w:jc w:val="both"/>
        <w:rPr>
          <w:rFonts w:ascii="Verdana" w:eastAsia="Times New Roman" w:hAnsi="Verdana" w:cs="Tahoma"/>
          <w:color w:val="000000"/>
          <w:bdr w:val="none" w:sz="0" w:space="0" w:color="auto" w:frame="1"/>
        </w:rPr>
      </w:pPr>
      <w:r w:rsidRPr="00EF2804">
        <w:rPr>
          <w:rFonts w:ascii="Verdana" w:eastAsia="Times New Roman" w:hAnsi="Verdana" w:cs="Tahoma"/>
          <w:color w:val="000000"/>
          <w:bdr w:val="none" w:sz="0" w:space="0" w:color="auto" w:frame="1"/>
        </w:rPr>
        <w:t>12 September 2023</w:t>
      </w:r>
    </w:p>
    <w:p w:rsidR="00EF2804" w:rsidRPr="00EF2804" w:rsidRDefault="00EF2804" w:rsidP="00EF2804">
      <w:pPr>
        <w:shd w:val="clear" w:color="auto" w:fill="FFFFFF"/>
        <w:jc w:val="center"/>
        <w:rPr>
          <w:rFonts w:ascii="Verdana" w:eastAsia="Times New Roman" w:hAnsi="Verdana" w:cs="Tahoma"/>
          <w:color w:val="222222"/>
        </w:rPr>
      </w:pPr>
      <w:r w:rsidRPr="00EF2804">
        <w:rPr>
          <w:rFonts w:ascii="Verdana" w:eastAsia="Times New Roman" w:hAnsi="Verdana" w:cs="Tahoma"/>
          <w:b/>
          <w:bCs/>
          <w:color w:val="000000"/>
          <w:u w:val="single"/>
          <w:bdr w:val="none" w:sz="0" w:space="0" w:color="auto" w:frame="1"/>
        </w:rPr>
        <w:t>CIRCULAR</w:t>
      </w:r>
    </w:p>
    <w:p w:rsidR="00943B87" w:rsidRPr="00EF2804" w:rsidRDefault="00943B87" w:rsidP="00943B87">
      <w:pPr>
        <w:shd w:val="clear" w:color="auto" w:fill="FFFFFF"/>
        <w:spacing w:after="120"/>
        <w:jc w:val="both"/>
        <w:rPr>
          <w:rFonts w:ascii="Verdana" w:eastAsia="Times New Roman" w:hAnsi="Verdana" w:cs="Tahoma"/>
          <w:color w:val="222222"/>
        </w:rPr>
      </w:pPr>
      <w:r w:rsidRPr="00EF2804">
        <w:rPr>
          <w:rFonts w:ascii="Verdana" w:eastAsia="Times New Roman" w:hAnsi="Verdana" w:cs="Tahoma"/>
          <w:color w:val="000000"/>
          <w:bdr w:val="none" w:sz="0" w:space="0" w:color="auto" w:frame="1"/>
        </w:rPr>
        <w:t>To All Members</w:t>
      </w:r>
    </w:p>
    <w:p w:rsidR="00943B87" w:rsidRPr="00EF2804" w:rsidRDefault="00943B87" w:rsidP="00596368">
      <w:pPr>
        <w:ind w:left="709" w:hanging="709"/>
        <w:jc w:val="both"/>
        <w:rPr>
          <w:rFonts w:ascii="Verdana" w:hAnsi="Verdana"/>
        </w:rPr>
      </w:pPr>
      <w:r w:rsidRPr="00EF2804">
        <w:rPr>
          <w:rFonts w:ascii="Verdana" w:hAnsi="Verdana"/>
        </w:rPr>
        <w:t xml:space="preserve">Sub: </w:t>
      </w:r>
      <w:r w:rsidRPr="00EF2804">
        <w:rPr>
          <w:rFonts w:ascii="Verdana" w:hAnsi="Verdana"/>
        </w:rPr>
        <w:tab/>
      </w:r>
      <w:bookmarkStart w:id="0" w:name="_GoBack"/>
      <w:r w:rsidRPr="00EF2804">
        <w:rPr>
          <w:rFonts w:ascii="Verdana" w:hAnsi="Verdana"/>
        </w:rPr>
        <w:t xml:space="preserve">Deposit Contribution Works (DCW)-TANGEDCO Technical Branch issues instructions to file applications only on online to get approval for the shifting of HT/LT services and shifting of lines /structures/equipment for LT/HT-Regarding.   </w:t>
      </w:r>
      <w:bookmarkEnd w:id="0"/>
    </w:p>
    <w:p w:rsidR="00943B87" w:rsidRPr="00EF2804" w:rsidRDefault="00943B87" w:rsidP="00596368">
      <w:pPr>
        <w:ind w:left="567" w:hanging="567"/>
        <w:jc w:val="both"/>
        <w:rPr>
          <w:rFonts w:ascii="Verdana" w:hAnsi="Verdana"/>
        </w:rPr>
      </w:pPr>
      <w:r w:rsidRPr="00EF2804">
        <w:rPr>
          <w:rFonts w:ascii="Verdana" w:hAnsi="Verdana"/>
        </w:rPr>
        <w:t xml:space="preserve">Ref: </w:t>
      </w:r>
      <w:r w:rsidRPr="00EF2804">
        <w:rPr>
          <w:rFonts w:ascii="Verdana" w:hAnsi="Verdana"/>
        </w:rPr>
        <w:tab/>
      </w:r>
      <w:r w:rsidR="00EF2804">
        <w:rPr>
          <w:rFonts w:ascii="Verdana" w:hAnsi="Verdana"/>
        </w:rPr>
        <w:tab/>
      </w:r>
      <w:r w:rsidRPr="00EF2804">
        <w:rPr>
          <w:rFonts w:ascii="Verdana" w:hAnsi="Verdana"/>
        </w:rPr>
        <w:t xml:space="preserve">The Proceedings of the TANGEDCO in (Per)(CMD) No. 191 dated 04.09.2023.   </w:t>
      </w:r>
    </w:p>
    <w:p w:rsidR="00943B87" w:rsidRPr="00EF2804" w:rsidRDefault="00943B87" w:rsidP="00596368">
      <w:pPr>
        <w:jc w:val="both"/>
        <w:rPr>
          <w:rFonts w:ascii="Verdana" w:hAnsi="Verdana"/>
        </w:rPr>
      </w:pPr>
      <w:r w:rsidRPr="00EF2804">
        <w:rPr>
          <w:rFonts w:ascii="Verdana" w:hAnsi="Verdana"/>
        </w:rPr>
        <w:t xml:space="preserve">With reference to the above, members may be aware that whenever any consumer, requests for the shifting of HT/LT Services and shifting of lines /structures/equipment for HT/LT, they have to apply to the Superintending Engineer, in the case of HT and to the Executive Engineer, in the case of LT for getting the works to be done by making an application for the same in a proper manner.   </w:t>
      </w:r>
    </w:p>
    <w:p w:rsidR="003A25E6" w:rsidRPr="00EF2804" w:rsidRDefault="00943B87" w:rsidP="00596368">
      <w:pPr>
        <w:jc w:val="both"/>
        <w:rPr>
          <w:rFonts w:ascii="Verdana" w:hAnsi="Verdana"/>
        </w:rPr>
      </w:pPr>
      <w:r w:rsidRPr="00EF2804">
        <w:rPr>
          <w:rFonts w:ascii="Verdana" w:hAnsi="Verdana"/>
        </w:rPr>
        <w:t>This system is now modified and accordingly, for availing such services, the consumers are now obligated to apply, only through online. The proceedings of the TANGEDCO above cited, further explain the guidelines towards the same. Therefore, any member interested to avail the services for the shifting of HT/LT services and shifting of lines/structures/equipment for HT/LT, can hereafter apply through online. Such works will be ordered to be completed on a Deposit Contribution Works (DCW) basis.</w:t>
      </w:r>
    </w:p>
    <w:p w:rsidR="00943B87" w:rsidRPr="00EF2804" w:rsidRDefault="00943B87" w:rsidP="00596368">
      <w:pPr>
        <w:jc w:val="both"/>
        <w:rPr>
          <w:rFonts w:ascii="Verdana" w:hAnsi="Verdana"/>
        </w:rPr>
      </w:pPr>
      <w:r w:rsidRPr="00EF2804">
        <w:rPr>
          <w:rFonts w:ascii="Verdana" w:hAnsi="Verdana"/>
        </w:rPr>
        <w:t>Please find enclosed the copy of the TANGEDCO Proceedings referred above for the reference of our members.</w:t>
      </w:r>
    </w:p>
    <w:p w:rsidR="00943B87" w:rsidRPr="00EF2804" w:rsidRDefault="00943B87" w:rsidP="00943B87">
      <w:pPr>
        <w:spacing w:after="0"/>
        <w:jc w:val="both"/>
        <w:rPr>
          <w:rFonts w:ascii="Verdana" w:hAnsi="Verdana"/>
        </w:rPr>
      </w:pPr>
    </w:p>
    <w:p w:rsidR="00943B87" w:rsidRPr="00EF2804" w:rsidRDefault="00943B87" w:rsidP="00943B87">
      <w:pPr>
        <w:spacing w:after="0"/>
        <w:jc w:val="both"/>
        <w:rPr>
          <w:rFonts w:ascii="Verdana" w:hAnsi="Verdana"/>
        </w:rPr>
      </w:pPr>
      <w:r w:rsidRPr="00EF2804">
        <w:rPr>
          <w:rFonts w:ascii="Verdana" w:hAnsi="Verdana"/>
        </w:rPr>
        <w:t>With Warm Regards</w:t>
      </w:r>
    </w:p>
    <w:p w:rsidR="00943B87" w:rsidRPr="00EF2804" w:rsidRDefault="00943B87" w:rsidP="00943B87">
      <w:pPr>
        <w:spacing w:after="0"/>
        <w:jc w:val="both"/>
        <w:rPr>
          <w:rFonts w:ascii="Verdana" w:hAnsi="Verdana"/>
        </w:rPr>
      </w:pPr>
    </w:p>
    <w:p w:rsidR="00943B87" w:rsidRPr="00EF2804" w:rsidRDefault="00943B87" w:rsidP="00943B87">
      <w:pPr>
        <w:spacing w:after="0"/>
        <w:jc w:val="both"/>
        <w:rPr>
          <w:rFonts w:ascii="Verdana" w:hAnsi="Verdana"/>
        </w:rPr>
      </w:pPr>
      <w:r w:rsidRPr="00EF2804">
        <w:rPr>
          <w:rFonts w:ascii="Verdana" w:hAnsi="Verdana"/>
        </w:rPr>
        <w:t>N. Pradeep</w:t>
      </w:r>
    </w:p>
    <w:p w:rsidR="00943B87" w:rsidRPr="00EF2804" w:rsidRDefault="00943B87" w:rsidP="00943B87">
      <w:pPr>
        <w:spacing w:after="0"/>
        <w:jc w:val="both"/>
        <w:rPr>
          <w:rFonts w:ascii="Verdana" w:hAnsi="Verdana"/>
        </w:rPr>
      </w:pPr>
      <w:r w:rsidRPr="00EF2804">
        <w:rPr>
          <w:rFonts w:ascii="Verdana" w:hAnsi="Verdana"/>
        </w:rPr>
        <w:t>President</w:t>
      </w:r>
    </w:p>
    <w:p w:rsidR="00943B87" w:rsidRPr="00EF2804" w:rsidRDefault="00943B87" w:rsidP="00943B87">
      <w:pPr>
        <w:jc w:val="both"/>
        <w:rPr>
          <w:rFonts w:ascii="Verdana" w:hAnsi="Verdana"/>
        </w:rPr>
      </w:pPr>
    </w:p>
    <w:sectPr w:rsidR="00943B87" w:rsidRPr="00EF2804" w:rsidSect="00943B87">
      <w:headerReference w:type="default" r:id="rId6"/>
      <w:pgSz w:w="12240" w:h="15840"/>
      <w:pgMar w:top="1440" w:right="1440" w:bottom="1440" w:left="144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7C" w:rsidRDefault="008E4D7C" w:rsidP="00943B87">
      <w:pPr>
        <w:spacing w:after="0" w:line="240" w:lineRule="auto"/>
      </w:pPr>
      <w:r>
        <w:separator/>
      </w:r>
    </w:p>
  </w:endnote>
  <w:endnote w:type="continuationSeparator" w:id="0">
    <w:p w:rsidR="008E4D7C" w:rsidRDefault="008E4D7C" w:rsidP="0094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7C" w:rsidRDefault="008E4D7C" w:rsidP="00943B87">
      <w:pPr>
        <w:spacing w:after="0" w:line="240" w:lineRule="auto"/>
      </w:pPr>
      <w:r>
        <w:separator/>
      </w:r>
    </w:p>
  </w:footnote>
  <w:footnote w:type="continuationSeparator" w:id="0">
    <w:p w:rsidR="008E4D7C" w:rsidRDefault="008E4D7C" w:rsidP="0094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87" w:rsidRDefault="00943B87" w:rsidP="00943B87">
    <w:pPr>
      <w:spacing w:after="0" w:line="240" w:lineRule="auto"/>
      <w:rPr>
        <w:b/>
        <w:bCs/>
        <w:color w:val="0000CC"/>
        <w:sz w:val="24"/>
        <w:szCs w:val="24"/>
      </w:rPr>
    </w:pPr>
    <w:r>
      <w:rPr>
        <w:b/>
        <w:bCs/>
        <w:noProof/>
        <w:color w:val="0000CC"/>
        <w:sz w:val="24"/>
        <w:szCs w:val="24"/>
        <w:lang w:val="en-IN" w:eastAsia="en-IN"/>
      </w:rPr>
      <w:drawing>
        <wp:inline distT="0" distB="0" distL="0" distR="0" wp14:anchorId="2F828773" wp14:editId="3D9303D8">
          <wp:extent cx="1581150" cy="457200"/>
          <wp:effectExtent l="0" t="0" r="0" b="0"/>
          <wp:docPr id="2" name="Picture 2" descr="cid:image002.jpg@01D7FD8A.514C2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7FD8A.514C2D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a:ln>
                    <a:noFill/>
                  </a:ln>
                </pic:spPr>
              </pic:pic>
            </a:graphicData>
          </a:graphic>
        </wp:inline>
      </w:drawing>
    </w:r>
    <w:r>
      <w:rPr>
        <w:b/>
        <w:bCs/>
        <w:color w:val="0000CC"/>
        <w:sz w:val="24"/>
        <w:szCs w:val="24"/>
      </w:rPr>
      <w:t>                                                                                            </w:t>
    </w:r>
    <w:r>
      <w:rPr>
        <w:noProof/>
        <w:color w:val="0000CC"/>
        <w:sz w:val="32"/>
        <w:szCs w:val="32"/>
        <w:lang w:val="en-IN" w:eastAsia="en-IN"/>
      </w:rPr>
      <w:drawing>
        <wp:inline distT="0" distB="0" distL="0" distR="0" wp14:anchorId="4C0750BB" wp14:editId="4FB0F8EA">
          <wp:extent cx="885825" cy="742950"/>
          <wp:effectExtent l="0" t="0" r="9525" b="0"/>
          <wp:docPr id="1" name="Picture 1" descr="cid:image004.jpg@01D97120.A2E9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97120.A2E9700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inline>
      </w:drawing>
    </w:r>
    <w:r>
      <w:rPr>
        <w:b/>
        <w:bCs/>
        <w:color w:val="0000CC"/>
        <w:sz w:val="24"/>
        <w:szCs w:val="24"/>
      </w:rPr>
      <w:t>                            </w:t>
    </w:r>
    <w:r>
      <w:rPr>
        <w:b/>
        <w:bCs/>
        <w:color w:val="0000CC"/>
        <w:sz w:val="24"/>
        <w:szCs w:val="24"/>
        <w:lang w:eastAsia="en-IN"/>
      </w:rPr>
      <w:t>  </w:t>
    </w:r>
    <w:r>
      <w:rPr>
        <w:b/>
        <w:bCs/>
        <w:color w:val="0000CC"/>
        <w:sz w:val="24"/>
        <w:szCs w:val="24"/>
      </w:rPr>
      <w:t>                         </w:t>
    </w:r>
  </w:p>
  <w:p w:rsidR="00943B87" w:rsidRPr="00C100B8" w:rsidRDefault="00943B87" w:rsidP="00943B87">
    <w:pPr>
      <w:spacing w:after="0" w:line="240" w:lineRule="auto"/>
      <w:jc w:val="center"/>
      <w:rPr>
        <w:color w:val="0000CC"/>
        <w:sz w:val="28"/>
        <w:szCs w:val="28"/>
      </w:rPr>
    </w:pPr>
    <w:r w:rsidRPr="00C100B8">
      <w:rPr>
        <w:b/>
        <w:bCs/>
        <w:color w:val="0000CC"/>
        <w:sz w:val="28"/>
        <w:szCs w:val="28"/>
      </w:rPr>
      <w:t>TAMIL NADU ELECTRICITY CONSUMERS’ ASSOCIATION</w:t>
    </w:r>
  </w:p>
  <w:p w:rsidR="00943B87" w:rsidRDefault="00943B87" w:rsidP="00943B87">
    <w:pPr>
      <w:spacing w:after="0" w:line="240" w:lineRule="auto"/>
      <w:jc w:val="center"/>
      <w:rPr>
        <w:color w:val="948A54"/>
        <w:sz w:val="24"/>
        <w:szCs w:val="24"/>
      </w:rPr>
    </w:pPr>
    <w:r>
      <w:rPr>
        <w:b/>
        <w:bCs/>
        <w:color w:val="948A54"/>
        <w:sz w:val="24"/>
        <w:szCs w:val="24"/>
      </w:rPr>
      <w:t>Regd. No.</w:t>
    </w:r>
    <w:r>
      <w:rPr>
        <w:color w:val="948A54"/>
        <w:sz w:val="24"/>
        <w:szCs w:val="24"/>
      </w:rPr>
      <w:t xml:space="preserve"> 181-8524/1998 – </w:t>
    </w:r>
    <w:proofErr w:type="spellStart"/>
    <w:r>
      <w:rPr>
        <w:b/>
        <w:bCs/>
        <w:color w:val="948A54"/>
        <w:sz w:val="24"/>
        <w:szCs w:val="24"/>
      </w:rPr>
      <w:t>CIN.No</w:t>
    </w:r>
    <w:proofErr w:type="spellEnd"/>
    <w:r>
      <w:rPr>
        <w:b/>
        <w:bCs/>
        <w:color w:val="948A54"/>
        <w:sz w:val="24"/>
        <w:szCs w:val="24"/>
      </w:rPr>
      <w:t>.</w:t>
    </w:r>
    <w:r>
      <w:rPr>
        <w:color w:val="948A54"/>
        <w:sz w:val="24"/>
        <w:szCs w:val="24"/>
      </w:rPr>
      <w:t xml:space="preserve"> U37102TZ1998GAP008524</w:t>
    </w:r>
  </w:p>
  <w:p w:rsidR="00943B87" w:rsidRDefault="00943B87" w:rsidP="00943B87">
    <w:pPr>
      <w:spacing w:after="0" w:line="240" w:lineRule="auto"/>
      <w:jc w:val="center"/>
      <w:rPr>
        <w:color w:val="948A54"/>
        <w:sz w:val="24"/>
        <w:szCs w:val="24"/>
      </w:rPr>
    </w:pPr>
    <w:r>
      <w:rPr>
        <w:color w:val="948A54"/>
        <w:sz w:val="24"/>
        <w:szCs w:val="24"/>
      </w:rPr>
      <w:t>1st Floor, SIEMA Building, 8/4, Race Course, Coimbatore - 641 018</w:t>
    </w:r>
  </w:p>
  <w:p w:rsidR="00943B87" w:rsidRDefault="00943B87" w:rsidP="00943B87">
    <w:pPr>
      <w:spacing w:after="0" w:line="240" w:lineRule="auto"/>
      <w:jc w:val="center"/>
      <w:rPr>
        <w:color w:val="948A54"/>
        <w:sz w:val="24"/>
        <w:szCs w:val="24"/>
      </w:rPr>
    </w:pPr>
    <w:r>
      <w:rPr>
        <w:color w:val="948A54"/>
        <w:sz w:val="24"/>
        <w:szCs w:val="24"/>
      </w:rPr>
      <w:t xml:space="preserve">Phone: (0422) 4351400 Mobile No.  9787299000 E-mail: </w:t>
    </w:r>
    <w:hyperlink r:id="rId5" w:history="1">
      <w:r>
        <w:rPr>
          <w:rStyle w:val="Hyperlink"/>
          <w:sz w:val="24"/>
          <w:szCs w:val="24"/>
        </w:rPr>
        <w:t>teca@tecaonline.in</w:t>
      </w:r>
    </w:hyperlink>
    <w:r>
      <w:rPr>
        <w:color w:val="948A54"/>
        <w:sz w:val="24"/>
        <w:szCs w:val="24"/>
      </w:rPr>
      <w:t xml:space="preserve"> </w:t>
    </w:r>
    <w:proofErr w:type="spellStart"/>
    <w:r>
      <w:rPr>
        <w:color w:val="948A54"/>
        <w:sz w:val="24"/>
        <w:szCs w:val="24"/>
      </w:rPr>
      <w:t>Web:www.tecaonline.in</w:t>
    </w:r>
    <w:proofErr w:type="spellEnd"/>
  </w:p>
  <w:p w:rsidR="00943B87" w:rsidRDefault="008E4D7C" w:rsidP="00943B87">
    <w:pPr>
      <w:pStyle w:val="Header"/>
    </w:pPr>
    <w:r>
      <w:rPr>
        <w:rFonts w:eastAsia="Times New Roman"/>
        <w:color w:val="000000"/>
      </w:rPr>
      <w:pict>
        <v:rect id="_x0000_i1025" style="width:468pt;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87"/>
    <w:rsid w:val="0026143F"/>
    <w:rsid w:val="003A25E6"/>
    <w:rsid w:val="00596368"/>
    <w:rsid w:val="008E4D7C"/>
    <w:rsid w:val="00943B87"/>
    <w:rsid w:val="00B93EC5"/>
    <w:rsid w:val="00C67753"/>
    <w:rsid w:val="00E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3872AB-1602-4223-9D71-28ADDE4B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B87"/>
  </w:style>
  <w:style w:type="paragraph" w:styleId="Footer">
    <w:name w:val="footer"/>
    <w:basedOn w:val="Normal"/>
    <w:link w:val="FooterChar"/>
    <w:uiPriority w:val="99"/>
    <w:unhideWhenUsed/>
    <w:rsid w:val="00943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B87"/>
  </w:style>
  <w:style w:type="character" w:styleId="Hyperlink">
    <w:name w:val="Hyperlink"/>
    <w:basedOn w:val="DefaultParagraphFont"/>
    <w:uiPriority w:val="99"/>
    <w:semiHidden/>
    <w:unhideWhenUsed/>
    <w:rsid w:val="00943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97120.A2E97000" TargetMode="External"/><Relationship Id="rId1" Type="http://schemas.openxmlformats.org/officeDocument/2006/relationships/image" Target="media/image1.jpeg"/><Relationship Id="rId5" Type="http://schemas.openxmlformats.org/officeDocument/2006/relationships/hyperlink" Target="mailto:teca@tecaonline.in" TargetMode="External"/><Relationship Id="rId4" Type="http://schemas.openxmlformats.org/officeDocument/2006/relationships/image" Target="cid:image004.jpg@01D97120.A2E97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Teca</cp:lastModifiedBy>
  <cp:revision>3</cp:revision>
  <dcterms:created xsi:type="dcterms:W3CDTF">2023-09-12T09:08:00Z</dcterms:created>
  <dcterms:modified xsi:type="dcterms:W3CDTF">2023-09-12T10:54:00Z</dcterms:modified>
</cp:coreProperties>
</file>